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F3634" w14:textId="08E89D4F" w:rsidR="00C14857" w:rsidRPr="00C14857" w:rsidRDefault="00C14857" w:rsidP="00C14857">
      <w:pPr>
        <w:rPr>
          <w:b/>
          <w:bCs/>
          <w:sz w:val="48"/>
          <w:szCs w:val="48"/>
        </w:rPr>
      </w:pPr>
      <w:r w:rsidRPr="00C14857">
        <w:rPr>
          <w:b/>
          <w:bCs/>
          <w:sz w:val="48"/>
          <w:szCs w:val="48"/>
        </w:rPr>
        <w:t>THE PHOEBE HOSKIN TRUST</w:t>
      </w:r>
    </w:p>
    <w:p w14:paraId="129F4F05" w14:textId="15E6E703" w:rsidR="00C14857" w:rsidRPr="00C14857" w:rsidRDefault="00C14857" w:rsidP="00C14857">
      <w:pPr>
        <w:rPr>
          <w:b/>
          <w:bCs/>
          <w:sz w:val="32"/>
          <w:szCs w:val="32"/>
          <w:u w:val="single"/>
        </w:rPr>
      </w:pPr>
      <w:r w:rsidRPr="00C14857">
        <w:rPr>
          <w:b/>
          <w:bCs/>
          <w:sz w:val="32"/>
          <w:szCs w:val="32"/>
          <w:u w:val="single"/>
        </w:rPr>
        <w:t>Safeguarding Policy</w:t>
      </w:r>
    </w:p>
    <w:p w14:paraId="04A73C7A" w14:textId="77777777" w:rsidR="00C14857" w:rsidRPr="00C14857" w:rsidRDefault="00C14857" w:rsidP="00C14857">
      <w:pPr>
        <w:rPr>
          <w:u w:val="single"/>
        </w:rPr>
      </w:pPr>
      <w:r w:rsidRPr="00C14857">
        <w:rPr>
          <w:u w:val="single"/>
        </w:rPr>
        <w:t>**</w:t>
      </w:r>
      <w:proofErr w:type="gramStart"/>
      <w:r w:rsidRPr="00C14857">
        <w:rPr>
          <w:u w:val="single"/>
        </w:rPr>
        <w:t>Adopted:*</w:t>
      </w:r>
      <w:proofErr w:type="gramEnd"/>
      <w:r w:rsidRPr="00C14857">
        <w:rPr>
          <w:u w:val="single"/>
        </w:rPr>
        <w:t xml:space="preserve">* 28 September 2026  </w:t>
      </w:r>
    </w:p>
    <w:p w14:paraId="1EC7B6A4" w14:textId="77777777" w:rsidR="00C14857" w:rsidRPr="00C14857" w:rsidRDefault="00C14857" w:rsidP="00C14857">
      <w:pPr>
        <w:rPr>
          <w:u w:val="single"/>
        </w:rPr>
      </w:pPr>
      <w:r w:rsidRPr="00C14857">
        <w:rPr>
          <w:u w:val="single"/>
        </w:rPr>
        <w:t xml:space="preserve">**Next </w:t>
      </w:r>
      <w:proofErr w:type="gramStart"/>
      <w:r w:rsidRPr="00C14857">
        <w:rPr>
          <w:u w:val="single"/>
        </w:rPr>
        <w:t>Review:*</w:t>
      </w:r>
      <w:proofErr w:type="gramEnd"/>
      <w:r w:rsidRPr="00C14857">
        <w:rPr>
          <w:u w:val="single"/>
        </w:rPr>
        <w:t xml:space="preserve">* September 2027  </w:t>
      </w:r>
    </w:p>
    <w:p w14:paraId="6EB66C65" w14:textId="77777777" w:rsidR="00C14857" w:rsidRPr="00C14857" w:rsidRDefault="00C14857" w:rsidP="00C14857">
      <w:pPr>
        <w:rPr>
          <w:u w:val="single"/>
        </w:rPr>
      </w:pPr>
      <w:r w:rsidRPr="00C14857">
        <w:rPr>
          <w:u w:val="single"/>
        </w:rPr>
        <w:t xml:space="preserve">**Approved </w:t>
      </w:r>
      <w:proofErr w:type="gramStart"/>
      <w:r w:rsidRPr="00C14857">
        <w:rPr>
          <w:u w:val="single"/>
        </w:rPr>
        <w:t>by:*</w:t>
      </w:r>
      <w:proofErr w:type="gramEnd"/>
      <w:r w:rsidRPr="00C14857">
        <w:rPr>
          <w:u w:val="single"/>
        </w:rPr>
        <w:t xml:space="preserve">* Board of Trustees  </w:t>
      </w:r>
    </w:p>
    <w:p w14:paraId="67694F15" w14:textId="77777777" w:rsidR="00C14857" w:rsidRDefault="00C14857" w:rsidP="00C14857"/>
    <w:p w14:paraId="4E0BC427" w14:textId="77777777" w:rsidR="00C14857" w:rsidRDefault="00C14857" w:rsidP="00C14857">
      <w:r>
        <w:t>---</w:t>
      </w:r>
    </w:p>
    <w:p w14:paraId="3470D8BF" w14:textId="77777777" w:rsidR="00C14857" w:rsidRDefault="00C14857" w:rsidP="00C14857"/>
    <w:p w14:paraId="6837E349" w14:textId="4129F632" w:rsidR="00C14857" w:rsidRPr="00C14857" w:rsidRDefault="00C14857" w:rsidP="00C14857">
      <w:pPr>
        <w:rPr>
          <w:rFonts w:asciiTheme="majorHAnsi" w:hAnsiTheme="majorHAnsi"/>
          <w:sz w:val="20"/>
          <w:szCs w:val="20"/>
        </w:rPr>
      </w:pPr>
      <w:r w:rsidRPr="00C14857">
        <w:rPr>
          <w:rFonts w:asciiTheme="majorHAnsi" w:hAnsiTheme="majorHAnsi"/>
          <w:sz w:val="20"/>
          <w:szCs w:val="20"/>
        </w:rPr>
        <w:t>1. Purpose &amp; Commitment</w:t>
      </w:r>
    </w:p>
    <w:p w14:paraId="431767C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The Phoebe Hoskin Trust is committed to safeguarding and promoting the welfare of **children, young people, adults at risk, bereaved families, volunteers, staff, trustees, and anyone who engages with our work**.</w:t>
      </w:r>
    </w:p>
    <w:p w14:paraId="73F5D5BF" w14:textId="77777777" w:rsidR="00C14857" w:rsidRPr="00C14857" w:rsidRDefault="00C14857" w:rsidP="00C14857">
      <w:pPr>
        <w:rPr>
          <w:rFonts w:asciiTheme="majorHAnsi" w:hAnsiTheme="majorHAnsi"/>
          <w:sz w:val="20"/>
          <w:szCs w:val="20"/>
        </w:rPr>
      </w:pPr>
    </w:p>
    <w:p w14:paraId="3915FC0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Our mission centres around supporting families experiencing child loss, terminal illness, and bereavement. We recognise that this work places us in contact with individuals who may be vulnerable, distressed, or at heightened risk. Safeguarding is therefore a core responsibility of all trustees and representatives of the Trust.</w:t>
      </w:r>
    </w:p>
    <w:p w14:paraId="1B721A92" w14:textId="77777777" w:rsidR="00C14857" w:rsidRPr="00C14857" w:rsidRDefault="00C14857" w:rsidP="00C14857">
      <w:pPr>
        <w:rPr>
          <w:rFonts w:asciiTheme="majorHAnsi" w:hAnsiTheme="majorHAnsi"/>
          <w:sz w:val="20"/>
          <w:szCs w:val="20"/>
        </w:rPr>
      </w:pPr>
    </w:p>
    <w:p w14:paraId="037202D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commit to:  </w:t>
      </w:r>
    </w:p>
    <w:p w14:paraId="47E3EDF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Ensuring safeguarding is everyone’s responsibility.  </w:t>
      </w:r>
    </w:p>
    <w:p w14:paraId="0E2CD9E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Creating safe, respectful environments across all activities, including the Forever &amp; Always Garden.  </w:t>
      </w:r>
    </w:p>
    <w:p w14:paraId="69AF223E"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Responding to concerns promptly and appropriately.  </w:t>
      </w:r>
    </w:p>
    <w:p w14:paraId="7EC18361"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Reporting serious concerns to statutory agencies without delay.  </w:t>
      </w:r>
    </w:p>
    <w:p w14:paraId="60DA1ECA"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Reviewing safeguarding annually in line with Charity Commission expectations.  </w:t>
      </w:r>
    </w:p>
    <w:p w14:paraId="2ADC23A5" w14:textId="77777777" w:rsidR="00C14857" w:rsidRPr="00C14857" w:rsidRDefault="00C14857" w:rsidP="00C14857">
      <w:pPr>
        <w:rPr>
          <w:rFonts w:asciiTheme="majorHAnsi" w:hAnsiTheme="majorHAnsi"/>
          <w:sz w:val="20"/>
          <w:szCs w:val="20"/>
        </w:rPr>
      </w:pPr>
    </w:p>
    <w:p w14:paraId="5A5038DF"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52A2AB3C" w14:textId="77777777" w:rsidR="00C14857" w:rsidRPr="00C14857" w:rsidRDefault="00C14857" w:rsidP="00C14857">
      <w:pPr>
        <w:rPr>
          <w:rFonts w:asciiTheme="majorHAnsi" w:hAnsiTheme="majorHAnsi"/>
          <w:sz w:val="20"/>
          <w:szCs w:val="20"/>
        </w:rPr>
      </w:pPr>
    </w:p>
    <w:p w14:paraId="45901009" w14:textId="0C8E1547" w:rsidR="00C14857" w:rsidRPr="00C14857" w:rsidRDefault="00C14857" w:rsidP="00C14857">
      <w:pPr>
        <w:rPr>
          <w:rFonts w:asciiTheme="majorHAnsi" w:hAnsiTheme="majorHAnsi"/>
          <w:sz w:val="20"/>
          <w:szCs w:val="20"/>
        </w:rPr>
      </w:pPr>
      <w:r w:rsidRPr="00C14857">
        <w:rPr>
          <w:rFonts w:asciiTheme="majorHAnsi" w:hAnsiTheme="majorHAnsi"/>
          <w:sz w:val="20"/>
          <w:szCs w:val="20"/>
        </w:rPr>
        <w:t>2. Scope</w:t>
      </w:r>
    </w:p>
    <w:p w14:paraId="42C4110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This policy applies to:  </w:t>
      </w:r>
    </w:p>
    <w:p w14:paraId="76CEC2C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Trustees  </w:t>
      </w:r>
    </w:p>
    <w:p w14:paraId="7513998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Volunteers  </w:t>
      </w:r>
    </w:p>
    <w:p w14:paraId="0BF570F1"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Staff  </w:t>
      </w:r>
    </w:p>
    <w:p w14:paraId="61FA772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Contractors  </w:t>
      </w:r>
    </w:p>
    <w:p w14:paraId="60B94C4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Visitors  </w:t>
      </w:r>
    </w:p>
    <w:p w14:paraId="3FB06CC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lastRenderedPageBreak/>
        <w:t xml:space="preserve">- Beneficiaries and </w:t>
      </w:r>
      <w:proofErr w:type="gramStart"/>
      <w:r w:rsidRPr="00C14857">
        <w:rPr>
          <w:rFonts w:asciiTheme="majorHAnsi" w:hAnsiTheme="majorHAnsi"/>
          <w:sz w:val="20"/>
          <w:szCs w:val="20"/>
        </w:rPr>
        <w:t>families</w:t>
      </w:r>
      <w:proofErr w:type="gramEnd"/>
      <w:r w:rsidRPr="00C14857">
        <w:rPr>
          <w:rFonts w:asciiTheme="majorHAnsi" w:hAnsiTheme="majorHAnsi"/>
          <w:sz w:val="20"/>
          <w:szCs w:val="20"/>
        </w:rPr>
        <w:t xml:space="preserve"> we support  </w:t>
      </w:r>
    </w:p>
    <w:p w14:paraId="6E4ADDF8" w14:textId="77777777" w:rsidR="00C14857" w:rsidRPr="00C14857" w:rsidRDefault="00C14857" w:rsidP="00C14857">
      <w:pPr>
        <w:rPr>
          <w:rFonts w:asciiTheme="majorHAnsi" w:hAnsiTheme="majorHAnsi"/>
          <w:sz w:val="20"/>
          <w:szCs w:val="20"/>
        </w:rPr>
      </w:pPr>
    </w:p>
    <w:p w14:paraId="493269B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It covers safeguarding of:  </w:t>
      </w:r>
    </w:p>
    <w:p w14:paraId="2E0E0CE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Children and young people  </w:t>
      </w:r>
    </w:p>
    <w:p w14:paraId="6C121D6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Adults at risk  </w:t>
      </w:r>
    </w:p>
    <w:p w14:paraId="0DFF2C0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Bereaved families  </w:t>
      </w:r>
    </w:p>
    <w:p w14:paraId="1148A4CB"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Staff and volunteers  </w:t>
      </w:r>
    </w:p>
    <w:p w14:paraId="2AE6C59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Anyone engaging with our charity activities  </w:t>
      </w:r>
    </w:p>
    <w:p w14:paraId="7236A3B1" w14:textId="77777777" w:rsidR="00C14857" w:rsidRPr="00C14857" w:rsidRDefault="00C14857" w:rsidP="00C14857">
      <w:pPr>
        <w:rPr>
          <w:rFonts w:asciiTheme="majorHAnsi" w:hAnsiTheme="majorHAnsi"/>
          <w:sz w:val="20"/>
          <w:szCs w:val="20"/>
        </w:rPr>
      </w:pPr>
    </w:p>
    <w:p w14:paraId="3532B0D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74B7058A" w14:textId="77777777" w:rsidR="00C14857" w:rsidRPr="00C14857" w:rsidRDefault="00C14857" w:rsidP="00C14857">
      <w:pPr>
        <w:rPr>
          <w:rFonts w:asciiTheme="majorHAnsi" w:hAnsiTheme="majorHAnsi"/>
          <w:sz w:val="20"/>
          <w:szCs w:val="20"/>
        </w:rPr>
      </w:pPr>
    </w:p>
    <w:p w14:paraId="2C5C6C61" w14:textId="2C738274" w:rsidR="00C14857" w:rsidRPr="00C14857" w:rsidRDefault="00C14857" w:rsidP="00C14857">
      <w:pPr>
        <w:rPr>
          <w:rFonts w:asciiTheme="majorHAnsi" w:hAnsiTheme="majorHAnsi"/>
          <w:sz w:val="20"/>
          <w:szCs w:val="20"/>
        </w:rPr>
      </w:pPr>
      <w:r w:rsidRPr="00C14857">
        <w:rPr>
          <w:rFonts w:asciiTheme="majorHAnsi" w:hAnsiTheme="majorHAnsi"/>
          <w:sz w:val="20"/>
          <w:szCs w:val="20"/>
        </w:rPr>
        <w:t>3. Definitions</w:t>
      </w:r>
    </w:p>
    <w:p w14:paraId="70B698C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roofErr w:type="gramStart"/>
      <w:r w:rsidRPr="00C14857">
        <w:rPr>
          <w:rFonts w:asciiTheme="majorHAnsi" w:hAnsiTheme="majorHAnsi"/>
          <w:sz w:val="20"/>
          <w:szCs w:val="20"/>
        </w:rPr>
        <w:t>Safeguarding:*</w:t>
      </w:r>
      <w:proofErr w:type="gramEnd"/>
      <w:r w:rsidRPr="00C14857">
        <w:rPr>
          <w:rFonts w:asciiTheme="majorHAnsi" w:hAnsiTheme="majorHAnsi"/>
          <w:sz w:val="20"/>
          <w:szCs w:val="20"/>
        </w:rPr>
        <w:t xml:space="preserve">* Protecting people from harm, abuse, neglect, exploitation, or mistreatment.  </w:t>
      </w:r>
    </w:p>
    <w:p w14:paraId="28101EC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roofErr w:type="gramStart"/>
      <w:r w:rsidRPr="00C14857">
        <w:rPr>
          <w:rFonts w:asciiTheme="majorHAnsi" w:hAnsiTheme="majorHAnsi"/>
          <w:sz w:val="20"/>
          <w:szCs w:val="20"/>
        </w:rPr>
        <w:t>Children:*</w:t>
      </w:r>
      <w:proofErr w:type="gramEnd"/>
      <w:r w:rsidRPr="00C14857">
        <w:rPr>
          <w:rFonts w:asciiTheme="majorHAnsi" w:hAnsiTheme="majorHAnsi"/>
          <w:sz w:val="20"/>
          <w:szCs w:val="20"/>
        </w:rPr>
        <w:t xml:space="preserve">* Anyone under 18.  </w:t>
      </w:r>
    </w:p>
    <w:p w14:paraId="0D7A78EA"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**Adults at </w:t>
      </w:r>
      <w:proofErr w:type="gramStart"/>
      <w:r w:rsidRPr="00C14857">
        <w:rPr>
          <w:rFonts w:asciiTheme="majorHAnsi" w:hAnsiTheme="majorHAnsi"/>
          <w:sz w:val="20"/>
          <w:szCs w:val="20"/>
        </w:rPr>
        <w:t>risk:*</w:t>
      </w:r>
      <w:proofErr w:type="gramEnd"/>
      <w:r w:rsidRPr="00C14857">
        <w:rPr>
          <w:rFonts w:asciiTheme="majorHAnsi" w:hAnsiTheme="majorHAnsi"/>
          <w:sz w:val="20"/>
          <w:szCs w:val="20"/>
        </w:rPr>
        <w:t>* Individuals aged 18+ who may be vulnerable due to illness, disability, trauma, bereavement, or circumstances.</w:t>
      </w:r>
    </w:p>
    <w:p w14:paraId="2E7D65B3" w14:textId="77777777" w:rsidR="00C14857" w:rsidRPr="00C14857" w:rsidRDefault="00C14857" w:rsidP="00C14857">
      <w:pPr>
        <w:rPr>
          <w:rFonts w:asciiTheme="majorHAnsi" w:hAnsiTheme="majorHAnsi"/>
          <w:sz w:val="20"/>
          <w:szCs w:val="20"/>
        </w:rPr>
      </w:pPr>
    </w:p>
    <w:p w14:paraId="1BB362D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Forms of harm include:  </w:t>
      </w:r>
    </w:p>
    <w:p w14:paraId="4BE296C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Physical, emotional, or sexual abuse  </w:t>
      </w:r>
    </w:p>
    <w:p w14:paraId="4EBF72F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Neglect  </w:t>
      </w:r>
    </w:p>
    <w:p w14:paraId="21AA2E5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Domestic abuse  </w:t>
      </w:r>
    </w:p>
    <w:p w14:paraId="18BFC94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Exploitation  </w:t>
      </w:r>
    </w:p>
    <w:p w14:paraId="109A235B"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Bullying or harassment  </w:t>
      </w:r>
    </w:p>
    <w:p w14:paraId="044B1D2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Online harm  </w:t>
      </w:r>
    </w:p>
    <w:p w14:paraId="50A8F78A"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Self</w:t>
      </w:r>
      <w:r w:rsidRPr="00C14857">
        <w:rPr>
          <w:rFonts w:ascii="Cambria Math" w:hAnsi="Cambria Math" w:cs="Cambria Math"/>
          <w:sz w:val="20"/>
          <w:szCs w:val="20"/>
        </w:rPr>
        <w:t>‑</w:t>
      </w:r>
      <w:r w:rsidRPr="00C14857">
        <w:rPr>
          <w:rFonts w:asciiTheme="majorHAnsi" w:hAnsiTheme="majorHAnsi"/>
          <w:sz w:val="20"/>
          <w:szCs w:val="20"/>
        </w:rPr>
        <w:t xml:space="preserve">harm or suicidal ideation  </w:t>
      </w:r>
    </w:p>
    <w:p w14:paraId="7D2D5BB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Discriminatory abuse  </w:t>
      </w:r>
    </w:p>
    <w:p w14:paraId="5023B173" w14:textId="77777777" w:rsidR="00C14857" w:rsidRPr="00C14857" w:rsidRDefault="00C14857" w:rsidP="00C14857">
      <w:pPr>
        <w:rPr>
          <w:rFonts w:asciiTheme="majorHAnsi" w:hAnsiTheme="majorHAnsi"/>
          <w:sz w:val="20"/>
          <w:szCs w:val="20"/>
        </w:rPr>
      </w:pPr>
    </w:p>
    <w:p w14:paraId="045B774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43FC7560" w14:textId="77777777" w:rsidR="00C14857" w:rsidRPr="00C14857" w:rsidRDefault="00C14857" w:rsidP="00C14857">
      <w:pPr>
        <w:rPr>
          <w:rFonts w:asciiTheme="majorHAnsi" w:hAnsiTheme="majorHAnsi"/>
          <w:sz w:val="20"/>
          <w:szCs w:val="20"/>
        </w:rPr>
      </w:pPr>
    </w:p>
    <w:p w14:paraId="472FCAC0" w14:textId="07C701E1" w:rsidR="00C14857" w:rsidRPr="00C14857" w:rsidRDefault="00C14857" w:rsidP="00C14857">
      <w:pPr>
        <w:rPr>
          <w:rFonts w:asciiTheme="majorHAnsi" w:hAnsiTheme="majorHAnsi"/>
          <w:sz w:val="20"/>
          <w:szCs w:val="20"/>
        </w:rPr>
      </w:pPr>
      <w:r w:rsidRPr="00C14857">
        <w:rPr>
          <w:rFonts w:asciiTheme="majorHAnsi" w:hAnsiTheme="majorHAnsi"/>
          <w:sz w:val="20"/>
          <w:szCs w:val="20"/>
        </w:rPr>
        <w:t>4. Safeguarding Roles</w:t>
      </w:r>
    </w:p>
    <w:p w14:paraId="0F8210A7" w14:textId="0E080736" w:rsidR="00C14857" w:rsidRPr="00C14857" w:rsidRDefault="00C14857" w:rsidP="00C14857">
      <w:pPr>
        <w:rPr>
          <w:rFonts w:asciiTheme="majorHAnsi" w:hAnsiTheme="majorHAnsi"/>
          <w:sz w:val="20"/>
          <w:szCs w:val="20"/>
        </w:rPr>
      </w:pPr>
      <w:r w:rsidRPr="00C14857">
        <w:rPr>
          <w:rFonts w:asciiTheme="majorHAnsi" w:hAnsiTheme="majorHAnsi"/>
          <w:sz w:val="20"/>
          <w:szCs w:val="20"/>
        </w:rPr>
        <w:t>Designated Safeguarding Lead (DSL)</w:t>
      </w:r>
    </w:p>
    <w:p w14:paraId="0BC5958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**Jade Hoskin**  </w:t>
      </w:r>
    </w:p>
    <w:p w14:paraId="36066B7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roofErr w:type="gramStart"/>
      <w:r w:rsidRPr="00C14857">
        <w:rPr>
          <w:rFonts w:asciiTheme="majorHAnsi" w:hAnsiTheme="majorHAnsi"/>
          <w:sz w:val="20"/>
          <w:szCs w:val="20"/>
        </w:rPr>
        <w:t>Contact:*</w:t>
      </w:r>
      <w:proofErr w:type="gramEnd"/>
      <w:r w:rsidRPr="00C14857">
        <w:rPr>
          <w:rFonts w:asciiTheme="majorHAnsi" w:hAnsiTheme="majorHAnsi"/>
          <w:sz w:val="20"/>
          <w:szCs w:val="20"/>
        </w:rPr>
        <w:t xml:space="preserve">* 07447024265  </w:t>
      </w:r>
    </w:p>
    <w:p w14:paraId="2F55344F" w14:textId="77777777" w:rsidR="00C14857" w:rsidRPr="00C14857" w:rsidRDefault="00C14857" w:rsidP="00C14857">
      <w:pPr>
        <w:rPr>
          <w:rFonts w:asciiTheme="majorHAnsi" w:hAnsiTheme="majorHAnsi"/>
          <w:sz w:val="20"/>
          <w:szCs w:val="20"/>
        </w:rPr>
      </w:pPr>
    </w:p>
    <w:p w14:paraId="72C47524" w14:textId="2A08BD64"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Trustee Safeguarding Lead**  </w:t>
      </w:r>
    </w:p>
    <w:p w14:paraId="75CED9FD" w14:textId="1C5B41BB"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Jade Hoskin </w:t>
      </w:r>
    </w:p>
    <w:p w14:paraId="1B8DBF1D" w14:textId="77777777" w:rsidR="00C14857" w:rsidRPr="00C14857" w:rsidRDefault="00C14857" w:rsidP="00C14857">
      <w:pPr>
        <w:rPr>
          <w:rFonts w:asciiTheme="majorHAnsi" w:hAnsiTheme="majorHAnsi"/>
          <w:sz w:val="20"/>
          <w:szCs w:val="20"/>
        </w:rPr>
      </w:pPr>
    </w:p>
    <w:p w14:paraId="27E98D49" w14:textId="239C6D52" w:rsidR="00C14857" w:rsidRPr="00C14857" w:rsidRDefault="00C14857" w:rsidP="00C14857">
      <w:pPr>
        <w:rPr>
          <w:rFonts w:asciiTheme="majorHAnsi" w:hAnsiTheme="majorHAnsi"/>
          <w:sz w:val="20"/>
          <w:szCs w:val="20"/>
        </w:rPr>
      </w:pPr>
      <w:r w:rsidRPr="00C14857">
        <w:rPr>
          <w:rFonts w:asciiTheme="majorHAnsi" w:hAnsiTheme="majorHAnsi"/>
          <w:sz w:val="20"/>
          <w:szCs w:val="20"/>
        </w:rPr>
        <w:t>External Contacts</w:t>
      </w:r>
    </w:p>
    <w:p w14:paraId="45DDE38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Local Authority Safeguarding Partnership  </w:t>
      </w:r>
    </w:p>
    <w:p w14:paraId="6C6E090E"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Police (999 emergency / 101 non</w:t>
      </w:r>
      <w:r w:rsidRPr="00C14857">
        <w:rPr>
          <w:rFonts w:ascii="Cambria Math" w:hAnsi="Cambria Math" w:cs="Cambria Math"/>
          <w:sz w:val="20"/>
          <w:szCs w:val="20"/>
        </w:rPr>
        <w:t>‑</w:t>
      </w:r>
      <w:r w:rsidRPr="00C14857">
        <w:rPr>
          <w:rFonts w:asciiTheme="majorHAnsi" w:hAnsiTheme="majorHAnsi"/>
          <w:sz w:val="20"/>
          <w:szCs w:val="20"/>
        </w:rPr>
        <w:t xml:space="preserve">emergency)  </w:t>
      </w:r>
    </w:p>
    <w:p w14:paraId="545E509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Charity Commission (serious incident reporting)  </w:t>
      </w:r>
    </w:p>
    <w:p w14:paraId="41460639" w14:textId="77777777" w:rsidR="00C14857" w:rsidRPr="00C14857" w:rsidRDefault="00C14857" w:rsidP="00C14857">
      <w:pPr>
        <w:rPr>
          <w:rFonts w:asciiTheme="majorHAnsi" w:hAnsiTheme="majorHAnsi"/>
          <w:sz w:val="20"/>
          <w:szCs w:val="20"/>
        </w:rPr>
      </w:pPr>
    </w:p>
    <w:p w14:paraId="366984F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091F8DF1" w14:textId="77777777" w:rsidR="00C14857" w:rsidRPr="00C14857" w:rsidRDefault="00C14857" w:rsidP="00C14857">
      <w:pPr>
        <w:rPr>
          <w:rFonts w:asciiTheme="majorHAnsi" w:hAnsiTheme="majorHAnsi"/>
          <w:sz w:val="20"/>
          <w:szCs w:val="20"/>
        </w:rPr>
      </w:pPr>
    </w:p>
    <w:p w14:paraId="1A951A97" w14:textId="6B1265DB" w:rsidR="00C14857" w:rsidRPr="00C14857" w:rsidRDefault="00C14857" w:rsidP="00C14857">
      <w:pPr>
        <w:rPr>
          <w:rFonts w:asciiTheme="majorHAnsi" w:hAnsiTheme="majorHAnsi"/>
          <w:sz w:val="20"/>
          <w:szCs w:val="20"/>
        </w:rPr>
      </w:pPr>
      <w:r w:rsidRPr="00C14857">
        <w:rPr>
          <w:rFonts w:asciiTheme="majorHAnsi" w:hAnsiTheme="majorHAnsi"/>
          <w:sz w:val="20"/>
          <w:szCs w:val="20"/>
        </w:rPr>
        <w:t>5. Trustee Responsibilities</w:t>
      </w:r>
    </w:p>
    <w:p w14:paraId="6529C3A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Trustees must:  </w:t>
      </w:r>
    </w:p>
    <w:p w14:paraId="0E43013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Ensure safeguarding is a governance priority.  </w:t>
      </w:r>
    </w:p>
    <w:p w14:paraId="3B92228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Approve and annually review this policy.  </w:t>
      </w:r>
    </w:p>
    <w:p w14:paraId="70443BF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Ensure appropriate DBS checks are completed.  </w:t>
      </w:r>
    </w:p>
    <w:p w14:paraId="04BD23D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Ensure concerns are reported to statutory agencies.  </w:t>
      </w:r>
    </w:p>
    <w:p w14:paraId="6713952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Maintain a safeguarding risk register.  </w:t>
      </w:r>
    </w:p>
    <w:p w14:paraId="754D50DB"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Promote an open culture where concerns can be raised safely.  </w:t>
      </w:r>
    </w:p>
    <w:p w14:paraId="3223C60A" w14:textId="77777777" w:rsidR="00C14857" w:rsidRPr="00C14857" w:rsidRDefault="00C14857" w:rsidP="00C14857">
      <w:pPr>
        <w:rPr>
          <w:rFonts w:asciiTheme="majorHAnsi" w:hAnsiTheme="majorHAnsi"/>
          <w:sz w:val="20"/>
          <w:szCs w:val="20"/>
        </w:rPr>
      </w:pPr>
    </w:p>
    <w:p w14:paraId="2171377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0F689A4F" w14:textId="77777777" w:rsidR="00C14857" w:rsidRPr="00C14857" w:rsidRDefault="00C14857" w:rsidP="00C14857">
      <w:pPr>
        <w:rPr>
          <w:rFonts w:asciiTheme="majorHAnsi" w:hAnsiTheme="majorHAnsi"/>
          <w:sz w:val="20"/>
          <w:szCs w:val="20"/>
        </w:rPr>
      </w:pPr>
    </w:p>
    <w:p w14:paraId="3AF47B47" w14:textId="4ABD50F5" w:rsidR="00C14857" w:rsidRPr="00C14857" w:rsidRDefault="00C14857" w:rsidP="00C14857">
      <w:pPr>
        <w:rPr>
          <w:rFonts w:asciiTheme="majorHAnsi" w:hAnsiTheme="majorHAnsi"/>
          <w:sz w:val="20"/>
          <w:szCs w:val="20"/>
        </w:rPr>
      </w:pPr>
      <w:r w:rsidRPr="00C14857">
        <w:rPr>
          <w:rFonts w:asciiTheme="majorHAnsi" w:hAnsiTheme="majorHAnsi"/>
          <w:sz w:val="20"/>
          <w:szCs w:val="20"/>
        </w:rPr>
        <w:t>6. Recruitment, Training &amp; Conduct</w:t>
      </w:r>
    </w:p>
    <w:p w14:paraId="502A1D9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will:  </w:t>
      </w:r>
    </w:p>
    <w:p w14:paraId="7ABD4E8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Conduct DBS checks for eligible roles.  </w:t>
      </w:r>
    </w:p>
    <w:p w14:paraId="4B7A0E0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Obtain references and verify identity for volunteers and staff.  </w:t>
      </w:r>
    </w:p>
    <w:p w14:paraId="2479B20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Provide safeguarding training appropriate to roles.  </w:t>
      </w:r>
    </w:p>
    <w:p w14:paraId="6BAED3C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Ensure all representatives follow our Code of Conduct.  </w:t>
      </w:r>
    </w:p>
    <w:p w14:paraId="2CFFB6CA" w14:textId="77777777" w:rsidR="00C14857" w:rsidRPr="00C14857" w:rsidRDefault="00C14857" w:rsidP="00C14857">
      <w:pPr>
        <w:rPr>
          <w:rFonts w:asciiTheme="majorHAnsi" w:hAnsiTheme="majorHAnsi"/>
          <w:sz w:val="20"/>
          <w:szCs w:val="20"/>
        </w:rPr>
      </w:pPr>
    </w:p>
    <w:p w14:paraId="6914251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5DE182D5" w14:textId="605D4AEA" w:rsidR="00C14857" w:rsidRPr="00C14857" w:rsidRDefault="00C14857" w:rsidP="00C14857">
      <w:pPr>
        <w:rPr>
          <w:rFonts w:asciiTheme="majorHAnsi" w:hAnsiTheme="majorHAnsi"/>
          <w:sz w:val="20"/>
          <w:szCs w:val="20"/>
        </w:rPr>
      </w:pPr>
      <w:r w:rsidRPr="00C14857">
        <w:rPr>
          <w:rFonts w:asciiTheme="majorHAnsi" w:hAnsiTheme="majorHAnsi"/>
          <w:sz w:val="20"/>
          <w:szCs w:val="20"/>
        </w:rPr>
        <w:t>7. Identifying &amp; Managing Risks</w:t>
      </w:r>
    </w:p>
    <w:p w14:paraId="2F65146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assess risks relating to:  </w:t>
      </w:r>
    </w:p>
    <w:p w14:paraId="53CD546A"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Work with bereaved families and vulnerable adults  </w:t>
      </w:r>
    </w:p>
    <w:p w14:paraId="072C56E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lastRenderedPageBreak/>
        <w:t xml:space="preserve">- Activities in the Forever &amp; Always Garden  </w:t>
      </w:r>
    </w:p>
    <w:p w14:paraId="4B0EA11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Online communication and social media  </w:t>
      </w:r>
    </w:p>
    <w:p w14:paraId="0B4648D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Events and remembrance activities  </w:t>
      </w:r>
    </w:p>
    <w:p w14:paraId="2265526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One</w:t>
      </w:r>
      <w:r w:rsidRPr="00C14857">
        <w:rPr>
          <w:rFonts w:ascii="Cambria Math" w:hAnsi="Cambria Math" w:cs="Cambria Math"/>
          <w:sz w:val="20"/>
          <w:szCs w:val="20"/>
        </w:rPr>
        <w:t>‑</w:t>
      </w:r>
      <w:r w:rsidRPr="00C14857">
        <w:rPr>
          <w:rFonts w:asciiTheme="majorHAnsi" w:hAnsiTheme="majorHAnsi"/>
          <w:sz w:val="20"/>
          <w:szCs w:val="20"/>
        </w:rPr>
        <w:t>to</w:t>
      </w:r>
      <w:r w:rsidRPr="00C14857">
        <w:rPr>
          <w:rFonts w:ascii="Cambria Math" w:hAnsi="Cambria Math" w:cs="Cambria Math"/>
          <w:sz w:val="20"/>
          <w:szCs w:val="20"/>
        </w:rPr>
        <w:t>‑</w:t>
      </w:r>
      <w:r w:rsidRPr="00C14857">
        <w:rPr>
          <w:rFonts w:asciiTheme="majorHAnsi" w:hAnsiTheme="majorHAnsi"/>
          <w:sz w:val="20"/>
          <w:szCs w:val="20"/>
        </w:rPr>
        <w:t xml:space="preserve">one support interactions  </w:t>
      </w:r>
    </w:p>
    <w:p w14:paraId="2415E06D" w14:textId="77777777" w:rsidR="00C14857" w:rsidRPr="00C14857" w:rsidRDefault="00C14857" w:rsidP="00C14857">
      <w:pPr>
        <w:rPr>
          <w:rFonts w:asciiTheme="majorHAnsi" w:hAnsiTheme="majorHAnsi"/>
          <w:sz w:val="20"/>
          <w:szCs w:val="20"/>
        </w:rPr>
      </w:pPr>
    </w:p>
    <w:p w14:paraId="764F8E3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Risk management includes:  </w:t>
      </w:r>
    </w:p>
    <w:p w14:paraId="65108F6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Clear volunteer boundaries  </w:t>
      </w:r>
    </w:p>
    <w:p w14:paraId="475B3DB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Safe lone</w:t>
      </w:r>
      <w:r w:rsidRPr="00C14857">
        <w:rPr>
          <w:rFonts w:ascii="Cambria Math" w:hAnsi="Cambria Math" w:cs="Cambria Math"/>
          <w:sz w:val="20"/>
          <w:szCs w:val="20"/>
        </w:rPr>
        <w:t>‑</w:t>
      </w:r>
      <w:r w:rsidRPr="00C14857">
        <w:rPr>
          <w:rFonts w:asciiTheme="majorHAnsi" w:hAnsiTheme="majorHAnsi"/>
          <w:sz w:val="20"/>
          <w:szCs w:val="20"/>
        </w:rPr>
        <w:t xml:space="preserve">working practices  </w:t>
      </w:r>
    </w:p>
    <w:p w14:paraId="125B454A"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Appropriate supervision  </w:t>
      </w:r>
    </w:p>
    <w:p w14:paraId="527DD70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Secure data handling  </w:t>
      </w:r>
    </w:p>
    <w:p w14:paraId="40AE719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Clear reporting routes  </w:t>
      </w:r>
    </w:p>
    <w:p w14:paraId="7F48B672" w14:textId="77777777" w:rsidR="00C14857" w:rsidRPr="00C14857" w:rsidRDefault="00C14857" w:rsidP="00C14857">
      <w:pPr>
        <w:rPr>
          <w:rFonts w:asciiTheme="majorHAnsi" w:hAnsiTheme="majorHAnsi"/>
          <w:sz w:val="20"/>
          <w:szCs w:val="20"/>
        </w:rPr>
      </w:pPr>
    </w:p>
    <w:p w14:paraId="238C38A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55659D8E" w14:textId="77777777" w:rsidR="00C14857" w:rsidRPr="00C14857" w:rsidRDefault="00C14857" w:rsidP="00C14857">
      <w:pPr>
        <w:rPr>
          <w:rFonts w:asciiTheme="majorHAnsi" w:hAnsiTheme="majorHAnsi"/>
          <w:sz w:val="20"/>
          <w:szCs w:val="20"/>
        </w:rPr>
      </w:pPr>
    </w:p>
    <w:p w14:paraId="365A3058" w14:textId="4229620F" w:rsidR="00C14857" w:rsidRPr="00C14857" w:rsidRDefault="00C14857" w:rsidP="00C14857">
      <w:pPr>
        <w:rPr>
          <w:rFonts w:asciiTheme="majorHAnsi" w:hAnsiTheme="majorHAnsi"/>
          <w:sz w:val="20"/>
          <w:szCs w:val="20"/>
        </w:rPr>
      </w:pPr>
      <w:r w:rsidRPr="00C14857">
        <w:rPr>
          <w:rFonts w:asciiTheme="majorHAnsi" w:hAnsiTheme="majorHAnsi"/>
          <w:sz w:val="20"/>
          <w:szCs w:val="20"/>
        </w:rPr>
        <w:t>8. Reporting Safeguarding Concerns</w:t>
      </w:r>
    </w:p>
    <w:p w14:paraId="3CFD7F0E"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All concerns must be reported immediately to the DSL.</w:t>
      </w:r>
    </w:p>
    <w:p w14:paraId="640002D1" w14:textId="77777777" w:rsidR="00C14857" w:rsidRPr="00C14857" w:rsidRDefault="00C14857" w:rsidP="00C14857">
      <w:pPr>
        <w:rPr>
          <w:rFonts w:asciiTheme="majorHAnsi" w:hAnsiTheme="majorHAnsi"/>
          <w:sz w:val="20"/>
          <w:szCs w:val="20"/>
        </w:rPr>
      </w:pPr>
    </w:p>
    <w:p w14:paraId="6F78F7BF" w14:textId="27FBC71B"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Concerns may include: </w:t>
      </w:r>
    </w:p>
    <w:p w14:paraId="0EC542D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Disclosures of harm  </w:t>
      </w:r>
    </w:p>
    <w:p w14:paraId="40A1EDAC"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Suspicion of abuse or neglect  </w:t>
      </w:r>
    </w:p>
    <w:p w14:paraId="1F27C8D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Inappropriate behaviour by staff, volunteers, or trustees  </w:t>
      </w:r>
    </w:p>
    <w:p w14:paraId="54507C0E"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Online safety concerns  </w:t>
      </w:r>
    </w:p>
    <w:p w14:paraId="2EB3F56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Self</w:t>
      </w:r>
      <w:r w:rsidRPr="00C14857">
        <w:rPr>
          <w:rFonts w:ascii="Cambria Math" w:hAnsi="Cambria Math" w:cs="Cambria Math"/>
          <w:sz w:val="20"/>
          <w:szCs w:val="20"/>
        </w:rPr>
        <w:t>‑</w:t>
      </w:r>
      <w:r w:rsidRPr="00C14857">
        <w:rPr>
          <w:rFonts w:asciiTheme="majorHAnsi" w:hAnsiTheme="majorHAnsi"/>
          <w:sz w:val="20"/>
          <w:szCs w:val="20"/>
        </w:rPr>
        <w:t xml:space="preserve">harm or suicidal statements  </w:t>
      </w:r>
    </w:p>
    <w:p w14:paraId="48DA8C3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Concerns raised by third parties  </w:t>
      </w:r>
    </w:p>
    <w:p w14:paraId="034125D8" w14:textId="77777777" w:rsidR="00C14857" w:rsidRPr="00C14857" w:rsidRDefault="00C14857" w:rsidP="00C14857">
      <w:pPr>
        <w:rPr>
          <w:rFonts w:asciiTheme="majorHAnsi" w:hAnsiTheme="majorHAnsi"/>
          <w:sz w:val="20"/>
          <w:szCs w:val="20"/>
        </w:rPr>
      </w:pPr>
    </w:p>
    <w:p w14:paraId="7555947A" w14:textId="07C055B7" w:rsidR="00C14857" w:rsidRPr="00C14857" w:rsidRDefault="00C14857" w:rsidP="00C14857">
      <w:pPr>
        <w:rPr>
          <w:rFonts w:asciiTheme="majorHAnsi" w:hAnsiTheme="majorHAnsi"/>
          <w:sz w:val="20"/>
          <w:szCs w:val="20"/>
        </w:rPr>
      </w:pPr>
      <w:r w:rsidRPr="00C14857">
        <w:rPr>
          <w:rFonts w:asciiTheme="majorHAnsi" w:hAnsiTheme="majorHAnsi"/>
          <w:sz w:val="20"/>
          <w:szCs w:val="20"/>
        </w:rPr>
        <w:t>Reporting process:</w:t>
      </w:r>
    </w:p>
    <w:p w14:paraId="6F2DF153"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1. Record the concern factually and promptly.  </w:t>
      </w:r>
    </w:p>
    <w:p w14:paraId="508FE86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2. Report to the DSL within 24 hours.  </w:t>
      </w:r>
    </w:p>
    <w:p w14:paraId="3BD2820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3. DSL assesses risk and contacts statutory agencies if required.  </w:t>
      </w:r>
    </w:p>
    <w:p w14:paraId="15D2B6D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4. DSL informs trustees of serious incidents.  </w:t>
      </w:r>
    </w:p>
    <w:p w14:paraId="4FBBF77E"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5. Trustees report serious incidents to the Charity Commission.  </w:t>
      </w:r>
    </w:p>
    <w:p w14:paraId="791283DF" w14:textId="77777777" w:rsidR="00C14857" w:rsidRPr="00C14857" w:rsidRDefault="00C14857" w:rsidP="00C14857">
      <w:pPr>
        <w:rPr>
          <w:rFonts w:asciiTheme="majorHAnsi" w:hAnsiTheme="majorHAnsi"/>
          <w:sz w:val="20"/>
          <w:szCs w:val="20"/>
        </w:rPr>
      </w:pPr>
    </w:p>
    <w:p w14:paraId="5659FFD1" w14:textId="6EB7D859"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Emergency:  </w:t>
      </w:r>
    </w:p>
    <w:p w14:paraId="55B7CDD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lastRenderedPageBreak/>
        <w:t>If someone is at immediate risk, call **999** before notifying the DSL.</w:t>
      </w:r>
    </w:p>
    <w:p w14:paraId="0761886E" w14:textId="77777777" w:rsidR="00C14857" w:rsidRPr="00C14857" w:rsidRDefault="00C14857" w:rsidP="00C14857">
      <w:pPr>
        <w:rPr>
          <w:rFonts w:asciiTheme="majorHAnsi" w:hAnsiTheme="majorHAnsi"/>
          <w:sz w:val="20"/>
          <w:szCs w:val="20"/>
        </w:rPr>
      </w:pPr>
    </w:p>
    <w:p w14:paraId="43BBA214"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1045A300" w14:textId="77777777" w:rsidR="00C14857" w:rsidRPr="00C14857" w:rsidRDefault="00C14857" w:rsidP="00C14857">
      <w:pPr>
        <w:rPr>
          <w:rFonts w:asciiTheme="majorHAnsi" w:hAnsiTheme="majorHAnsi"/>
          <w:sz w:val="20"/>
          <w:szCs w:val="20"/>
        </w:rPr>
      </w:pPr>
    </w:p>
    <w:p w14:paraId="5A8AE049" w14:textId="59149B45"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9. Allegations Against Staff, Volunteers, or Trustees  </w:t>
      </w:r>
    </w:p>
    <w:p w14:paraId="1CCB2D9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will:  </w:t>
      </w:r>
    </w:p>
    <w:p w14:paraId="39A0778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Treat all allegations seriously.  </w:t>
      </w:r>
    </w:p>
    <w:p w14:paraId="5C16846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Remove individuals from duties if risk is identified.  </w:t>
      </w:r>
    </w:p>
    <w:p w14:paraId="66E2681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Report to police or social services.  </w:t>
      </w:r>
    </w:p>
    <w:p w14:paraId="16C114A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Notify the Charity Commission where required.  </w:t>
      </w:r>
    </w:p>
    <w:p w14:paraId="0842F92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Maintain confidentiality and fairness throughout.  </w:t>
      </w:r>
    </w:p>
    <w:p w14:paraId="0C5D31E0" w14:textId="77777777" w:rsidR="00C14857" w:rsidRPr="00C14857" w:rsidRDefault="00C14857" w:rsidP="00C14857">
      <w:pPr>
        <w:rPr>
          <w:rFonts w:asciiTheme="majorHAnsi" w:hAnsiTheme="majorHAnsi"/>
          <w:sz w:val="20"/>
          <w:szCs w:val="20"/>
        </w:rPr>
      </w:pPr>
    </w:p>
    <w:p w14:paraId="6E4F16A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6B24A197" w14:textId="77777777" w:rsidR="00C14857" w:rsidRPr="00C14857" w:rsidRDefault="00C14857" w:rsidP="00C14857">
      <w:pPr>
        <w:rPr>
          <w:rFonts w:asciiTheme="majorHAnsi" w:hAnsiTheme="majorHAnsi"/>
          <w:sz w:val="20"/>
          <w:szCs w:val="20"/>
        </w:rPr>
      </w:pPr>
    </w:p>
    <w:p w14:paraId="7757FC30" w14:textId="3A14A4A0" w:rsidR="00C14857" w:rsidRPr="00C14857" w:rsidRDefault="00C14857" w:rsidP="00C14857">
      <w:pPr>
        <w:rPr>
          <w:rFonts w:asciiTheme="majorHAnsi" w:hAnsiTheme="majorHAnsi"/>
          <w:sz w:val="20"/>
          <w:szCs w:val="20"/>
        </w:rPr>
      </w:pPr>
      <w:r w:rsidRPr="00C14857">
        <w:rPr>
          <w:rFonts w:asciiTheme="majorHAnsi" w:hAnsiTheme="majorHAnsi"/>
          <w:sz w:val="20"/>
          <w:szCs w:val="20"/>
        </w:rPr>
        <w:t>10. Safeguarding in the Forever &amp; Always Garden</w:t>
      </w:r>
    </w:p>
    <w:p w14:paraId="0572B1A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The garden is a reflective space for families experiencing grief.  </w:t>
      </w:r>
    </w:p>
    <w:p w14:paraId="1C16230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ensure:  </w:t>
      </w:r>
    </w:p>
    <w:p w14:paraId="184A380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Volunteers behave sensitively and appropriately.  </w:t>
      </w:r>
    </w:p>
    <w:p w14:paraId="7253594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Children are supervised by parents/carers.  </w:t>
      </w:r>
    </w:p>
    <w:p w14:paraId="0293D2C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No photography of visitors without consent.  </w:t>
      </w:r>
    </w:p>
    <w:p w14:paraId="7C08FC2B"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Immediate reporting of concerning behaviour.  </w:t>
      </w:r>
    </w:p>
    <w:p w14:paraId="7FBEF774" w14:textId="77777777" w:rsidR="00C14857" w:rsidRPr="00C14857" w:rsidRDefault="00C14857" w:rsidP="00C14857">
      <w:pPr>
        <w:rPr>
          <w:rFonts w:asciiTheme="majorHAnsi" w:hAnsiTheme="majorHAnsi"/>
          <w:sz w:val="20"/>
          <w:szCs w:val="20"/>
        </w:rPr>
      </w:pPr>
    </w:p>
    <w:p w14:paraId="5C281B6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09AFCE15" w14:textId="77777777" w:rsidR="00C14857" w:rsidRPr="00C14857" w:rsidRDefault="00C14857" w:rsidP="00C14857">
      <w:pPr>
        <w:rPr>
          <w:rFonts w:asciiTheme="majorHAnsi" w:hAnsiTheme="majorHAnsi"/>
          <w:sz w:val="20"/>
          <w:szCs w:val="20"/>
        </w:rPr>
      </w:pPr>
    </w:p>
    <w:p w14:paraId="3881ADAF" w14:textId="03D27614" w:rsidR="00C14857" w:rsidRPr="00C14857" w:rsidRDefault="00C14857" w:rsidP="00C14857">
      <w:pPr>
        <w:rPr>
          <w:rFonts w:asciiTheme="majorHAnsi" w:hAnsiTheme="majorHAnsi"/>
          <w:sz w:val="20"/>
          <w:szCs w:val="20"/>
        </w:rPr>
      </w:pPr>
      <w:r w:rsidRPr="00C14857">
        <w:rPr>
          <w:rFonts w:asciiTheme="majorHAnsi" w:hAnsiTheme="majorHAnsi"/>
          <w:sz w:val="20"/>
          <w:szCs w:val="20"/>
        </w:rPr>
        <w:t>11. Online Safety</w:t>
      </w:r>
    </w:p>
    <w:p w14:paraId="61F0D2F0"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commit to:  </w:t>
      </w:r>
    </w:p>
    <w:p w14:paraId="6ED91C2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Safe communication via social media and messaging.  </w:t>
      </w:r>
    </w:p>
    <w:p w14:paraId="1A19CB4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No private one</w:t>
      </w:r>
      <w:r w:rsidRPr="00C14857">
        <w:rPr>
          <w:rFonts w:ascii="Cambria Math" w:hAnsi="Cambria Math" w:cs="Cambria Math"/>
          <w:sz w:val="20"/>
          <w:szCs w:val="20"/>
        </w:rPr>
        <w:t>‑</w:t>
      </w:r>
      <w:r w:rsidRPr="00C14857">
        <w:rPr>
          <w:rFonts w:asciiTheme="majorHAnsi" w:hAnsiTheme="majorHAnsi"/>
          <w:sz w:val="20"/>
          <w:szCs w:val="20"/>
        </w:rPr>
        <w:t>to</w:t>
      </w:r>
      <w:r w:rsidRPr="00C14857">
        <w:rPr>
          <w:rFonts w:ascii="Cambria Math" w:hAnsi="Cambria Math" w:cs="Cambria Math"/>
          <w:sz w:val="20"/>
          <w:szCs w:val="20"/>
        </w:rPr>
        <w:t>‑</w:t>
      </w:r>
      <w:r w:rsidRPr="00C14857">
        <w:rPr>
          <w:rFonts w:asciiTheme="majorHAnsi" w:hAnsiTheme="majorHAnsi"/>
          <w:sz w:val="20"/>
          <w:szCs w:val="20"/>
        </w:rPr>
        <w:t xml:space="preserve">one messaging with children.  </w:t>
      </w:r>
    </w:p>
    <w:p w14:paraId="6A9824C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Clear boundaries when supporting families online.  </w:t>
      </w:r>
    </w:p>
    <w:p w14:paraId="69C8CDA6"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Prompt reporting of online safeguarding concerns.  </w:t>
      </w:r>
    </w:p>
    <w:p w14:paraId="578638D6" w14:textId="77777777" w:rsidR="00C14857" w:rsidRPr="00C14857" w:rsidRDefault="00C14857" w:rsidP="00C14857">
      <w:pPr>
        <w:rPr>
          <w:rFonts w:asciiTheme="majorHAnsi" w:hAnsiTheme="majorHAnsi"/>
          <w:sz w:val="20"/>
          <w:szCs w:val="20"/>
        </w:rPr>
      </w:pPr>
    </w:p>
    <w:p w14:paraId="533F5A4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4077759E" w14:textId="77777777" w:rsidR="00C14857" w:rsidRPr="00C14857" w:rsidRDefault="00C14857" w:rsidP="00C14857">
      <w:pPr>
        <w:rPr>
          <w:rFonts w:asciiTheme="majorHAnsi" w:hAnsiTheme="majorHAnsi"/>
          <w:sz w:val="20"/>
          <w:szCs w:val="20"/>
        </w:rPr>
      </w:pPr>
    </w:p>
    <w:p w14:paraId="41E7F2BC" w14:textId="61AFC8CE" w:rsidR="00C14857" w:rsidRPr="00C14857" w:rsidRDefault="00C14857" w:rsidP="00C14857">
      <w:pPr>
        <w:rPr>
          <w:rFonts w:asciiTheme="majorHAnsi" w:hAnsiTheme="majorHAnsi"/>
          <w:sz w:val="20"/>
          <w:szCs w:val="20"/>
        </w:rPr>
      </w:pPr>
      <w:r w:rsidRPr="00C14857">
        <w:rPr>
          <w:rFonts w:asciiTheme="majorHAnsi" w:hAnsiTheme="majorHAnsi"/>
          <w:sz w:val="20"/>
          <w:szCs w:val="20"/>
        </w:rPr>
        <w:lastRenderedPageBreak/>
        <w:t>12. Data Protection &amp; Confidentiality</w:t>
      </w:r>
    </w:p>
    <w:p w14:paraId="7A57E2F2"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We will:  </w:t>
      </w:r>
    </w:p>
    <w:p w14:paraId="18AA572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Store safeguarding records securely.  </w:t>
      </w:r>
    </w:p>
    <w:p w14:paraId="59DE22BF"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Share information only when necessary for protection.  </w:t>
      </w:r>
    </w:p>
    <w:p w14:paraId="39E7E057"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Follow GDPR and UK data protection law.  </w:t>
      </w:r>
    </w:p>
    <w:p w14:paraId="0F96331D" w14:textId="77777777" w:rsidR="00C14857" w:rsidRPr="00C14857" w:rsidRDefault="00C14857" w:rsidP="00C14857">
      <w:pPr>
        <w:rPr>
          <w:rFonts w:asciiTheme="majorHAnsi" w:hAnsiTheme="majorHAnsi"/>
          <w:sz w:val="20"/>
          <w:szCs w:val="20"/>
        </w:rPr>
      </w:pPr>
    </w:p>
    <w:p w14:paraId="10339A48"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26B27F38" w14:textId="77777777" w:rsidR="00C14857" w:rsidRPr="00C14857" w:rsidRDefault="00C14857" w:rsidP="00C14857">
      <w:pPr>
        <w:rPr>
          <w:rFonts w:asciiTheme="majorHAnsi" w:hAnsiTheme="majorHAnsi"/>
          <w:sz w:val="20"/>
          <w:szCs w:val="20"/>
        </w:rPr>
      </w:pPr>
    </w:p>
    <w:p w14:paraId="28C750A0" w14:textId="41F73769" w:rsidR="00C14857" w:rsidRPr="00C14857" w:rsidRDefault="00C14857" w:rsidP="00C14857">
      <w:pPr>
        <w:rPr>
          <w:rFonts w:asciiTheme="majorHAnsi" w:hAnsiTheme="majorHAnsi"/>
          <w:sz w:val="20"/>
          <w:szCs w:val="20"/>
        </w:rPr>
      </w:pPr>
      <w:r w:rsidRPr="00C14857">
        <w:rPr>
          <w:rFonts w:asciiTheme="majorHAnsi" w:hAnsiTheme="majorHAnsi"/>
          <w:sz w:val="20"/>
          <w:szCs w:val="20"/>
        </w:rPr>
        <w:t>13. Policy Review</w:t>
      </w:r>
    </w:p>
    <w:p w14:paraId="016CD655" w14:textId="0BCE7CA3"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This policy will be reviewed in September 2027, or sooner if:  </w:t>
      </w:r>
    </w:p>
    <w:p w14:paraId="476723F1"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Legislation changes  </w:t>
      </w:r>
    </w:p>
    <w:p w14:paraId="5ADA9CB5"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Charity Commission guidance updates  </w:t>
      </w:r>
    </w:p>
    <w:p w14:paraId="0FBAADFD"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 xml:space="preserve">- A safeguarding incident requires revision  </w:t>
      </w:r>
    </w:p>
    <w:p w14:paraId="07B17B69" w14:textId="77777777" w:rsidR="00C14857" w:rsidRPr="00C14857" w:rsidRDefault="00C14857" w:rsidP="00C14857">
      <w:pPr>
        <w:rPr>
          <w:rFonts w:asciiTheme="majorHAnsi" w:hAnsiTheme="majorHAnsi"/>
          <w:sz w:val="20"/>
          <w:szCs w:val="20"/>
        </w:rPr>
      </w:pPr>
    </w:p>
    <w:p w14:paraId="3ED81CF9" w14:textId="77777777" w:rsidR="00C14857" w:rsidRPr="00C14857" w:rsidRDefault="00C14857" w:rsidP="00C14857">
      <w:pPr>
        <w:rPr>
          <w:rFonts w:asciiTheme="majorHAnsi" w:hAnsiTheme="majorHAnsi"/>
          <w:sz w:val="20"/>
          <w:szCs w:val="20"/>
        </w:rPr>
      </w:pPr>
      <w:r w:rsidRPr="00C14857">
        <w:rPr>
          <w:rFonts w:asciiTheme="majorHAnsi" w:hAnsiTheme="majorHAnsi"/>
          <w:sz w:val="20"/>
          <w:szCs w:val="20"/>
        </w:rPr>
        <w:t>---</w:t>
      </w:r>
    </w:p>
    <w:p w14:paraId="03DC4E48" w14:textId="77777777" w:rsidR="00C14857" w:rsidRPr="00C14857" w:rsidRDefault="00C14857" w:rsidP="00C14857">
      <w:pPr>
        <w:rPr>
          <w:rFonts w:asciiTheme="majorHAnsi" w:hAnsiTheme="majorHAnsi"/>
          <w:b/>
          <w:bCs/>
          <w:sz w:val="28"/>
          <w:szCs w:val="28"/>
        </w:rPr>
      </w:pPr>
    </w:p>
    <w:p w14:paraId="39CAEF80" w14:textId="77777777" w:rsidR="00C14857" w:rsidRPr="00C14857" w:rsidRDefault="00C14857" w:rsidP="00C14857">
      <w:pPr>
        <w:rPr>
          <w:rFonts w:asciiTheme="majorHAnsi" w:hAnsiTheme="majorHAnsi"/>
          <w:b/>
          <w:bCs/>
          <w:sz w:val="28"/>
          <w:szCs w:val="28"/>
        </w:rPr>
      </w:pPr>
      <w:r w:rsidRPr="00C14857">
        <w:rPr>
          <w:rFonts w:asciiTheme="majorHAnsi" w:hAnsiTheme="majorHAnsi"/>
          <w:b/>
          <w:bCs/>
          <w:sz w:val="28"/>
          <w:szCs w:val="28"/>
        </w:rPr>
        <w:t>14. Contact Information</w:t>
      </w:r>
    </w:p>
    <w:p w14:paraId="50D0283E" w14:textId="659FAD5F" w:rsidR="00C14857" w:rsidRPr="00C14857" w:rsidRDefault="00C14857" w:rsidP="00C14857">
      <w:pPr>
        <w:rPr>
          <w:rFonts w:asciiTheme="majorHAnsi" w:hAnsiTheme="majorHAnsi"/>
          <w:b/>
          <w:bCs/>
          <w:sz w:val="28"/>
          <w:szCs w:val="28"/>
        </w:rPr>
      </w:pPr>
      <w:r w:rsidRPr="00C14857">
        <w:rPr>
          <w:rFonts w:asciiTheme="majorHAnsi" w:hAnsiTheme="majorHAnsi"/>
          <w:b/>
          <w:bCs/>
          <w:sz w:val="28"/>
          <w:szCs w:val="28"/>
        </w:rPr>
        <w:t>Safeguarding Contact:</w:t>
      </w:r>
    </w:p>
    <w:p w14:paraId="5CA4C563" w14:textId="3B92C052" w:rsidR="00C14857" w:rsidRPr="00C14857" w:rsidRDefault="00C14857" w:rsidP="00C14857">
      <w:pPr>
        <w:rPr>
          <w:rFonts w:asciiTheme="majorHAnsi" w:hAnsiTheme="majorHAnsi"/>
          <w:b/>
          <w:bCs/>
          <w:sz w:val="28"/>
          <w:szCs w:val="28"/>
        </w:rPr>
      </w:pPr>
      <w:r w:rsidRPr="00C14857">
        <w:rPr>
          <w:rFonts w:asciiTheme="majorHAnsi" w:hAnsiTheme="majorHAnsi"/>
          <w:b/>
          <w:bCs/>
          <w:sz w:val="28"/>
          <w:szCs w:val="28"/>
        </w:rPr>
        <w:t>Jade Hoskin</w:t>
      </w:r>
    </w:p>
    <w:p w14:paraId="38355243" w14:textId="6491EFB5" w:rsidR="00C14857" w:rsidRPr="00C14857" w:rsidRDefault="00C14857" w:rsidP="00C14857">
      <w:pPr>
        <w:rPr>
          <w:rFonts w:asciiTheme="majorHAnsi" w:hAnsiTheme="majorHAnsi"/>
          <w:b/>
          <w:bCs/>
          <w:sz w:val="28"/>
          <w:szCs w:val="28"/>
        </w:rPr>
      </w:pPr>
      <w:r w:rsidRPr="00C14857">
        <w:rPr>
          <w:rFonts w:asciiTheme="majorHAnsi" w:hAnsiTheme="majorHAnsi"/>
          <w:b/>
          <w:bCs/>
          <w:sz w:val="28"/>
          <w:szCs w:val="28"/>
        </w:rPr>
        <w:t xml:space="preserve">Phone:07447024265  </w:t>
      </w:r>
    </w:p>
    <w:p w14:paraId="7E53C5E2" w14:textId="309ABF26" w:rsidR="003C27E0" w:rsidRPr="00C14857" w:rsidRDefault="00C14857" w:rsidP="00C14857">
      <w:pPr>
        <w:rPr>
          <w:rFonts w:asciiTheme="majorHAnsi" w:hAnsiTheme="majorHAnsi"/>
          <w:sz w:val="20"/>
          <w:szCs w:val="20"/>
        </w:rPr>
      </w:pPr>
      <w:r w:rsidRPr="00C14857">
        <w:rPr>
          <w:rFonts w:asciiTheme="majorHAnsi" w:hAnsiTheme="majorHAnsi"/>
          <w:sz w:val="20"/>
          <w:szCs w:val="20"/>
        </w:rPr>
        <w:t>.</w:t>
      </w:r>
    </w:p>
    <w:sectPr w:rsidR="003C27E0" w:rsidRPr="00C148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857"/>
    <w:rsid w:val="001A776C"/>
    <w:rsid w:val="0029530F"/>
    <w:rsid w:val="003C27E0"/>
    <w:rsid w:val="00C14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82D6"/>
  <w15:chartTrackingRefBased/>
  <w15:docId w15:val="{F632F5D1-25A6-4939-9DC4-F3DD7957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857"/>
    <w:rPr>
      <w:rFonts w:eastAsiaTheme="majorEastAsia" w:cstheme="majorBidi"/>
      <w:color w:val="272727" w:themeColor="text1" w:themeTint="D8"/>
    </w:rPr>
  </w:style>
  <w:style w:type="paragraph" w:styleId="Title">
    <w:name w:val="Title"/>
    <w:basedOn w:val="Normal"/>
    <w:next w:val="Normal"/>
    <w:link w:val="TitleChar"/>
    <w:uiPriority w:val="10"/>
    <w:qFormat/>
    <w:rsid w:val="00C1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857"/>
    <w:pPr>
      <w:spacing w:before="160"/>
      <w:jc w:val="center"/>
    </w:pPr>
    <w:rPr>
      <w:i/>
      <w:iCs/>
      <w:color w:val="404040" w:themeColor="text1" w:themeTint="BF"/>
    </w:rPr>
  </w:style>
  <w:style w:type="character" w:customStyle="1" w:styleId="QuoteChar">
    <w:name w:val="Quote Char"/>
    <w:basedOn w:val="DefaultParagraphFont"/>
    <w:link w:val="Quote"/>
    <w:uiPriority w:val="29"/>
    <w:rsid w:val="00C14857"/>
    <w:rPr>
      <w:i/>
      <w:iCs/>
      <w:color w:val="404040" w:themeColor="text1" w:themeTint="BF"/>
    </w:rPr>
  </w:style>
  <w:style w:type="paragraph" w:styleId="ListParagraph">
    <w:name w:val="List Paragraph"/>
    <w:basedOn w:val="Normal"/>
    <w:uiPriority w:val="34"/>
    <w:qFormat/>
    <w:rsid w:val="00C14857"/>
    <w:pPr>
      <w:ind w:left="720"/>
      <w:contextualSpacing/>
    </w:pPr>
  </w:style>
  <w:style w:type="character" w:styleId="IntenseEmphasis">
    <w:name w:val="Intense Emphasis"/>
    <w:basedOn w:val="DefaultParagraphFont"/>
    <w:uiPriority w:val="21"/>
    <w:qFormat/>
    <w:rsid w:val="00C14857"/>
    <w:rPr>
      <w:i/>
      <w:iCs/>
      <w:color w:val="0F4761" w:themeColor="accent1" w:themeShade="BF"/>
    </w:rPr>
  </w:style>
  <w:style w:type="paragraph" w:styleId="IntenseQuote">
    <w:name w:val="Intense Quote"/>
    <w:basedOn w:val="Normal"/>
    <w:next w:val="Normal"/>
    <w:link w:val="IntenseQuoteChar"/>
    <w:uiPriority w:val="30"/>
    <w:qFormat/>
    <w:rsid w:val="00C14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857"/>
    <w:rPr>
      <w:i/>
      <w:iCs/>
      <w:color w:val="0F4761" w:themeColor="accent1" w:themeShade="BF"/>
    </w:rPr>
  </w:style>
  <w:style w:type="character" w:styleId="IntenseReference">
    <w:name w:val="Intense Reference"/>
    <w:basedOn w:val="DefaultParagraphFont"/>
    <w:uiPriority w:val="32"/>
    <w:qFormat/>
    <w:rsid w:val="00C148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810</Words>
  <Characters>4620</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Hoskin</dc:creator>
  <cp:keywords/>
  <dc:description/>
  <cp:lastModifiedBy>Phoebe Hoskin</cp:lastModifiedBy>
  <cp:revision>1</cp:revision>
  <dcterms:created xsi:type="dcterms:W3CDTF">2026-09-28T16:03:00Z</dcterms:created>
  <dcterms:modified xsi:type="dcterms:W3CDTF">2026-09-28T16:07:00Z</dcterms:modified>
</cp:coreProperties>
</file>